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58234" w14:textId="39D62532" w:rsidR="00257F93" w:rsidRDefault="00257F93" w:rsidP="00257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F93">
        <w:rPr>
          <w:rFonts w:ascii="Times New Roman" w:hAnsi="Times New Roman" w:cs="Times New Roman"/>
          <w:sz w:val="24"/>
          <w:szCs w:val="24"/>
        </w:rPr>
        <w:t>Obec</w:t>
      </w:r>
      <w:r w:rsidR="00797556">
        <w:rPr>
          <w:rFonts w:ascii="Times New Roman" w:hAnsi="Times New Roman" w:cs="Times New Roman"/>
          <w:sz w:val="24"/>
          <w:szCs w:val="24"/>
        </w:rPr>
        <w:t xml:space="preserve"> Horná Kráľová</w:t>
      </w:r>
      <w:r w:rsidRPr="00257F93">
        <w:rPr>
          <w:rFonts w:ascii="Times New Roman" w:hAnsi="Times New Roman" w:cs="Times New Roman"/>
          <w:sz w:val="24"/>
          <w:szCs w:val="24"/>
        </w:rPr>
        <w:t xml:space="preserve"> podľa </w:t>
      </w:r>
      <w:r w:rsidR="00EC1906">
        <w:rPr>
          <w:rFonts w:ascii="Times New Roman" w:hAnsi="Times New Roman" w:cs="Times New Roman"/>
          <w:sz w:val="24"/>
          <w:szCs w:val="24"/>
        </w:rPr>
        <w:t xml:space="preserve">v súlade s ustanoveniami zákona číslo 583/2004 Z. z. NR SR o rozpočtových pravidlách územnej samosprávy v znení neskorších predpisov </w:t>
      </w:r>
    </w:p>
    <w:p w14:paraId="21E0E3D4" w14:textId="77777777" w:rsidR="00257F93" w:rsidRDefault="00257F93" w:rsidP="00257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F93">
        <w:rPr>
          <w:rFonts w:ascii="Times New Roman" w:hAnsi="Times New Roman" w:cs="Times New Roman"/>
          <w:sz w:val="24"/>
          <w:szCs w:val="24"/>
        </w:rPr>
        <w:t xml:space="preserve">vydáva </w:t>
      </w:r>
    </w:p>
    <w:p w14:paraId="4B90F4D0" w14:textId="019EF1BB" w:rsidR="00257F93" w:rsidRDefault="00257F93" w:rsidP="00257F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</w:t>
      </w:r>
      <w:r w:rsidR="00893F3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odatok č. 1</w:t>
      </w:r>
    </w:p>
    <w:p w14:paraId="7BA9B4AD" w14:textId="77777777" w:rsidR="00EE6083" w:rsidRDefault="00893F3B" w:rsidP="00797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F93">
        <w:rPr>
          <w:rFonts w:ascii="Times New Roman" w:hAnsi="Times New Roman" w:cs="Times New Roman"/>
          <w:sz w:val="24"/>
          <w:szCs w:val="24"/>
        </w:rPr>
        <w:t>k Všeobecne záväzné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257F93">
        <w:rPr>
          <w:rFonts w:ascii="Times New Roman" w:hAnsi="Times New Roman" w:cs="Times New Roman"/>
          <w:sz w:val="24"/>
          <w:szCs w:val="24"/>
        </w:rPr>
        <w:t xml:space="preserve"> nariadeni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57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obce Horná Kráľová </w:t>
      </w:r>
      <w:r w:rsidRPr="00257F93">
        <w:rPr>
          <w:rFonts w:ascii="Times New Roman" w:hAnsi="Times New Roman" w:cs="Times New Roman"/>
          <w:sz w:val="24"/>
          <w:szCs w:val="24"/>
        </w:rPr>
        <w:t xml:space="preserve">č. </w:t>
      </w:r>
      <w:r w:rsidR="00EC1906">
        <w:rPr>
          <w:rFonts w:ascii="Times New Roman" w:hAnsi="Times New Roman" w:cs="Times New Roman"/>
          <w:sz w:val="24"/>
          <w:szCs w:val="24"/>
        </w:rPr>
        <w:t>1/</w:t>
      </w:r>
      <w:r w:rsidRPr="00257F93">
        <w:rPr>
          <w:rFonts w:ascii="Times New Roman" w:hAnsi="Times New Roman" w:cs="Times New Roman"/>
          <w:sz w:val="24"/>
          <w:szCs w:val="24"/>
        </w:rPr>
        <w:t>201</w:t>
      </w:r>
      <w:r w:rsidR="00EC1906">
        <w:rPr>
          <w:rFonts w:ascii="Times New Roman" w:hAnsi="Times New Roman" w:cs="Times New Roman"/>
          <w:sz w:val="24"/>
          <w:szCs w:val="24"/>
        </w:rPr>
        <w:t>4</w:t>
      </w:r>
      <w:r w:rsidR="0079495F">
        <w:rPr>
          <w:rFonts w:ascii="Times New Roman" w:hAnsi="Times New Roman" w:cs="Times New Roman"/>
          <w:sz w:val="24"/>
          <w:szCs w:val="24"/>
        </w:rPr>
        <w:t xml:space="preserve"> o rozpočtových </w:t>
      </w:r>
    </w:p>
    <w:p w14:paraId="4796168E" w14:textId="2CE5819A" w:rsidR="00893F3B" w:rsidRDefault="0079495F" w:rsidP="00797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pravidlách</w:t>
      </w:r>
      <w:r w:rsidR="00893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C9D44" w14:textId="77777777" w:rsidR="00257F93" w:rsidRDefault="00257F93" w:rsidP="00257F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F9FB0A" w14:textId="202199A2" w:rsidR="00257F93" w:rsidRDefault="00893F3B" w:rsidP="008520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8C2B5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3E6DED" w14:textId="00F298B0" w:rsidR="00893F3B" w:rsidRPr="00893F3B" w:rsidRDefault="008C2B5C" w:rsidP="00893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dodatku</w:t>
      </w:r>
    </w:p>
    <w:p w14:paraId="73E0F9B2" w14:textId="05930859" w:rsidR="00893F3B" w:rsidRDefault="00893F3B" w:rsidP="00852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Všeobecne záväzné nariadenie obce Horná Kráľová č. </w:t>
      </w:r>
      <w:r w:rsidR="00EC1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EC19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B5C">
        <w:rPr>
          <w:rFonts w:ascii="Times New Roman" w:hAnsi="Times New Roman" w:cs="Times New Roman"/>
          <w:sz w:val="24"/>
          <w:szCs w:val="24"/>
        </w:rPr>
        <w:t>o rozpočto</w:t>
      </w:r>
      <w:r w:rsidR="00EC1906">
        <w:rPr>
          <w:rFonts w:ascii="Times New Roman" w:hAnsi="Times New Roman" w:cs="Times New Roman"/>
          <w:sz w:val="24"/>
          <w:szCs w:val="24"/>
        </w:rPr>
        <w:t>v</w:t>
      </w:r>
      <w:r w:rsidR="008C2B5C">
        <w:rPr>
          <w:rFonts w:ascii="Times New Roman" w:hAnsi="Times New Roman" w:cs="Times New Roman"/>
          <w:sz w:val="24"/>
          <w:szCs w:val="24"/>
        </w:rPr>
        <w:t>ých</w:t>
      </w:r>
      <w:r w:rsidR="00EC1906">
        <w:rPr>
          <w:rFonts w:ascii="Times New Roman" w:hAnsi="Times New Roman" w:cs="Times New Roman"/>
          <w:sz w:val="24"/>
          <w:szCs w:val="24"/>
        </w:rPr>
        <w:t xml:space="preserve"> pravidlá</w:t>
      </w:r>
      <w:r w:rsidR="008C2B5C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 xml:space="preserve"> (ďalej len „VZN“) sa mení a dopĺňa nasledovne:</w:t>
      </w:r>
    </w:p>
    <w:p w14:paraId="3613490E" w14:textId="77777777" w:rsidR="0079495F" w:rsidRDefault="00893F3B" w:rsidP="00893F3B">
      <w:pPr>
        <w:pStyle w:val="Odsekzoznamu"/>
        <w:numPr>
          <w:ilvl w:val="0"/>
          <w:numId w:val="1"/>
        </w:numPr>
        <w:spacing w:before="24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F3B">
        <w:rPr>
          <w:rFonts w:ascii="Times New Roman" w:hAnsi="Times New Roman" w:cs="Times New Roman"/>
          <w:sz w:val="24"/>
          <w:szCs w:val="24"/>
        </w:rPr>
        <w:t>V</w:t>
      </w:r>
      <w:r w:rsidR="00257F93" w:rsidRPr="00893F3B">
        <w:rPr>
          <w:rFonts w:ascii="Times New Roman" w:hAnsi="Times New Roman" w:cs="Times New Roman"/>
          <w:sz w:val="24"/>
          <w:szCs w:val="24"/>
        </w:rPr>
        <w:t xml:space="preserve"> </w:t>
      </w:r>
      <w:r w:rsidRPr="00893F3B">
        <w:rPr>
          <w:rFonts w:ascii="Times New Roman" w:hAnsi="Times New Roman" w:cs="Times New Roman"/>
          <w:sz w:val="24"/>
          <w:szCs w:val="24"/>
        </w:rPr>
        <w:t>č</w:t>
      </w:r>
      <w:r w:rsidR="00257F93" w:rsidRPr="00893F3B">
        <w:rPr>
          <w:rFonts w:ascii="Times New Roman" w:hAnsi="Times New Roman" w:cs="Times New Roman"/>
          <w:sz w:val="24"/>
          <w:szCs w:val="24"/>
        </w:rPr>
        <w:t xml:space="preserve">lánku </w:t>
      </w:r>
      <w:r w:rsidR="00EC1906">
        <w:rPr>
          <w:rFonts w:ascii="Times New Roman" w:hAnsi="Times New Roman" w:cs="Times New Roman"/>
          <w:sz w:val="24"/>
          <w:szCs w:val="24"/>
        </w:rPr>
        <w:t>9</w:t>
      </w:r>
      <w:r w:rsidR="00257F93" w:rsidRPr="00893F3B">
        <w:rPr>
          <w:rFonts w:ascii="Times New Roman" w:hAnsi="Times New Roman" w:cs="Times New Roman"/>
          <w:sz w:val="24"/>
          <w:szCs w:val="24"/>
        </w:rPr>
        <w:t xml:space="preserve">. </w:t>
      </w:r>
      <w:r w:rsidRPr="00893F3B">
        <w:rPr>
          <w:rFonts w:ascii="Times New Roman" w:hAnsi="Times New Roman" w:cs="Times New Roman"/>
          <w:sz w:val="24"/>
          <w:szCs w:val="24"/>
        </w:rPr>
        <w:t>„</w:t>
      </w:r>
      <w:r w:rsidR="00EC1906">
        <w:rPr>
          <w:rFonts w:ascii="Times New Roman" w:hAnsi="Times New Roman" w:cs="Times New Roman"/>
          <w:sz w:val="24"/>
          <w:szCs w:val="24"/>
        </w:rPr>
        <w:t xml:space="preserve">Presuny rozpočtových prostriedkov </w:t>
      </w:r>
      <w:r w:rsidRPr="00893F3B">
        <w:rPr>
          <w:rFonts w:ascii="Times New Roman" w:hAnsi="Times New Roman" w:cs="Times New Roman"/>
          <w:sz w:val="24"/>
          <w:szCs w:val="24"/>
        </w:rPr>
        <w:t>“</w:t>
      </w:r>
      <w:r w:rsidR="00257F93" w:rsidRPr="00893F3B">
        <w:rPr>
          <w:rFonts w:ascii="Times New Roman" w:hAnsi="Times New Roman" w:cs="Times New Roman"/>
          <w:sz w:val="24"/>
          <w:szCs w:val="24"/>
        </w:rPr>
        <w:t xml:space="preserve"> </w:t>
      </w:r>
      <w:r w:rsidR="00852061">
        <w:rPr>
          <w:rFonts w:ascii="Times New Roman" w:hAnsi="Times New Roman" w:cs="Times New Roman"/>
          <w:sz w:val="24"/>
          <w:szCs w:val="24"/>
        </w:rPr>
        <w:t>VZN</w:t>
      </w:r>
      <w:r w:rsidRPr="00893F3B">
        <w:rPr>
          <w:rFonts w:ascii="Times New Roman" w:hAnsi="Times New Roman" w:cs="Times New Roman"/>
          <w:sz w:val="24"/>
          <w:szCs w:val="24"/>
        </w:rPr>
        <w:t xml:space="preserve"> </w:t>
      </w:r>
      <w:r w:rsidR="00257F93" w:rsidRPr="00893F3B">
        <w:rPr>
          <w:rFonts w:ascii="Times New Roman" w:hAnsi="Times New Roman" w:cs="Times New Roman"/>
          <w:sz w:val="24"/>
          <w:szCs w:val="24"/>
        </w:rPr>
        <w:t xml:space="preserve">sa </w:t>
      </w:r>
      <w:r w:rsidR="0079495F">
        <w:rPr>
          <w:rFonts w:ascii="Times New Roman" w:hAnsi="Times New Roman" w:cs="Times New Roman"/>
          <w:sz w:val="24"/>
          <w:szCs w:val="24"/>
        </w:rPr>
        <w:t>ruší znenie</w:t>
      </w:r>
      <w:r w:rsidRPr="00893F3B">
        <w:rPr>
          <w:rFonts w:ascii="Times New Roman" w:hAnsi="Times New Roman" w:cs="Times New Roman"/>
          <w:sz w:val="24"/>
          <w:szCs w:val="24"/>
        </w:rPr>
        <w:t xml:space="preserve"> odsek</w:t>
      </w:r>
      <w:r w:rsidR="0079495F">
        <w:rPr>
          <w:rFonts w:ascii="Times New Roman" w:hAnsi="Times New Roman" w:cs="Times New Roman"/>
          <w:sz w:val="24"/>
          <w:szCs w:val="24"/>
        </w:rPr>
        <w:t>u</w:t>
      </w:r>
      <w:r w:rsidRPr="00893F3B">
        <w:rPr>
          <w:rFonts w:ascii="Times New Roman" w:hAnsi="Times New Roman" w:cs="Times New Roman"/>
          <w:sz w:val="24"/>
          <w:szCs w:val="24"/>
        </w:rPr>
        <w:t xml:space="preserve"> </w:t>
      </w:r>
      <w:r w:rsidR="00257F93" w:rsidRPr="00893F3B">
        <w:rPr>
          <w:rFonts w:ascii="Times New Roman" w:hAnsi="Times New Roman" w:cs="Times New Roman"/>
          <w:sz w:val="24"/>
          <w:szCs w:val="24"/>
        </w:rPr>
        <w:t>č. 2.</w:t>
      </w:r>
    </w:p>
    <w:p w14:paraId="3E7D6186" w14:textId="147A6221" w:rsidR="00893F3B" w:rsidRPr="00893F3B" w:rsidRDefault="0079495F" w:rsidP="0079495F">
      <w:pPr>
        <w:pStyle w:val="Odsekzoznamu"/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nahrádza sa nasledovným </w:t>
      </w:r>
      <w:r w:rsidR="00893F3B" w:rsidRPr="00893F3B">
        <w:rPr>
          <w:rFonts w:ascii="Times New Roman" w:hAnsi="Times New Roman" w:cs="Times New Roman"/>
          <w:sz w:val="24"/>
          <w:szCs w:val="24"/>
        </w:rPr>
        <w:t xml:space="preserve"> zne</w:t>
      </w:r>
      <w:r>
        <w:rPr>
          <w:rFonts w:ascii="Times New Roman" w:hAnsi="Times New Roman" w:cs="Times New Roman"/>
          <w:sz w:val="24"/>
          <w:szCs w:val="24"/>
        </w:rPr>
        <w:t>ním</w:t>
      </w:r>
      <w:r w:rsidR="00893F3B" w:rsidRPr="00893F3B">
        <w:rPr>
          <w:rFonts w:ascii="Times New Roman" w:hAnsi="Times New Roman" w:cs="Times New Roman"/>
          <w:sz w:val="24"/>
          <w:szCs w:val="24"/>
        </w:rPr>
        <w:t>:</w:t>
      </w:r>
    </w:p>
    <w:p w14:paraId="775F41C3" w14:textId="3C15D6FD" w:rsidR="00777CC8" w:rsidRPr="00EE6083" w:rsidRDefault="00893F3B" w:rsidP="00EE608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C1906" w:rsidRPr="008C2B5C">
        <w:rPr>
          <w:rFonts w:ascii="Times New Roman" w:hAnsi="Times New Roman" w:cs="Times New Roman"/>
          <w:b/>
          <w:sz w:val="24"/>
          <w:szCs w:val="24"/>
        </w:rPr>
        <w:t>Obecné zastupiteľstvo splnomocňuje starostu obce meniť rozpočet obce a Programový rozpočet obce do výšky 10 000,-</w:t>
      </w:r>
      <w:r w:rsidR="00794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906" w:rsidRPr="008C2B5C">
        <w:rPr>
          <w:rFonts w:ascii="Times New Roman" w:hAnsi="Times New Roman" w:cs="Times New Roman"/>
          <w:b/>
          <w:sz w:val="24"/>
          <w:szCs w:val="24"/>
        </w:rPr>
        <w:t>E</w:t>
      </w:r>
      <w:r w:rsidR="0079495F">
        <w:rPr>
          <w:rFonts w:ascii="Times New Roman" w:hAnsi="Times New Roman" w:cs="Times New Roman"/>
          <w:b/>
          <w:sz w:val="24"/>
          <w:szCs w:val="24"/>
        </w:rPr>
        <w:t>UR</w:t>
      </w:r>
      <w:r w:rsidR="00EC1906" w:rsidRPr="008C2B5C">
        <w:rPr>
          <w:rFonts w:ascii="Times New Roman" w:hAnsi="Times New Roman" w:cs="Times New Roman"/>
          <w:b/>
          <w:sz w:val="24"/>
          <w:szCs w:val="24"/>
        </w:rPr>
        <w:t xml:space="preserve"> v rámci rozpočtového roka a Programového rozpočtu obce v príslušnom rozpočtovom roku rozpočtovým opatrením v zmysle § 14 ods.</w:t>
      </w:r>
      <w:r w:rsidR="00EE6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906" w:rsidRPr="008C2B5C">
        <w:rPr>
          <w:rFonts w:ascii="Times New Roman" w:hAnsi="Times New Roman" w:cs="Times New Roman"/>
          <w:b/>
          <w:sz w:val="24"/>
          <w:szCs w:val="24"/>
        </w:rPr>
        <w:t>2 zákona č. 583/2004 Z. z. o rozpočtových pravidlách územnej samosprávy a o</w:t>
      </w:r>
      <w:r w:rsidR="008C2B5C" w:rsidRPr="008C2B5C">
        <w:rPr>
          <w:rFonts w:ascii="Times New Roman" w:hAnsi="Times New Roman" w:cs="Times New Roman"/>
          <w:b/>
          <w:sz w:val="24"/>
          <w:szCs w:val="24"/>
        </w:rPr>
        <w:t> </w:t>
      </w:r>
      <w:r w:rsidR="00EC1906" w:rsidRPr="008C2B5C">
        <w:rPr>
          <w:rFonts w:ascii="Times New Roman" w:hAnsi="Times New Roman" w:cs="Times New Roman"/>
          <w:b/>
          <w:sz w:val="24"/>
          <w:szCs w:val="24"/>
        </w:rPr>
        <w:t>zmene</w:t>
      </w:r>
      <w:r w:rsidR="008C2B5C" w:rsidRPr="008C2B5C">
        <w:rPr>
          <w:rFonts w:ascii="Times New Roman" w:hAnsi="Times New Roman" w:cs="Times New Roman"/>
          <w:b/>
          <w:sz w:val="24"/>
          <w:szCs w:val="24"/>
        </w:rPr>
        <w:t xml:space="preserve"> a doplnení niektorých zákonov v znení neskorších zmien a doplnkov.</w:t>
      </w:r>
      <w:r w:rsidR="0079495F">
        <w:rPr>
          <w:rFonts w:ascii="Times New Roman" w:hAnsi="Times New Roman" w:cs="Times New Roman"/>
          <w:b/>
          <w:sz w:val="24"/>
          <w:szCs w:val="24"/>
        </w:rPr>
        <w:t xml:space="preserve"> Obecné zastupiteľstvo</w:t>
      </w:r>
      <w:r w:rsidR="008C2B5C" w:rsidRPr="008C2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95F">
        <w:rPr>
          <w:rFonts w:ascii="Times New Roman" w:hAnsi="Times New Roman" w:cs="Times New Roman"/>
          <w:b/>
          <w:sz w:val="24"/>
          <w:szCs w:val="24"/>
        </w:rPr>
        <w:t>s</w:t>
      </w:r>
      <w:r w:rsidR="008C2B5C" w:rsidRPr="008C2B5C">
        <w:rPr>
          <w:rFonts w:ascii="Times New Roman" w:hAnsi="Times New Roman" w:cs="Times New Roman"/>
          <w:b/>
          <w:sz w:val="24"/>
          <w:szCs w:val="24"/>
        </w:rPr>
        <w:t xml:space="preserve">plnomocňuje starostu obce vykonávať zmeny Zámerov, Cieľov a Merateľných ukazovateľov Programového rozpočtu obce na príslušný rozpočtový rok. </w:t>
      </w:r>
      <w:r w:rsidR="0079495F">
        <w:rPr>
          <w:rFonts w:ascii="Times New Roman" w:hAnsi="Times New Roman" w:cs="Times New Roman"/>
          <w:b/>
          <w:sz w:val="24"/>
          <w:szCs w:val="24"/>
        </w:rPr>
        <w:t>Starosta obce však nie je oprávnený vykonať zmenu rozpočtu podľa prvej vety tohto ustanovenia presunom prostriedkov z výdavkov kapitálového rozpočtu alebo výdavkov finančných operácií ponížením a povýšením výdavkov bežného rozpočtu</w:t>
      </w:r>
      <w:r w:rsidR="008C2B5C">
        <w:rPr>
          <w:rFonts w:ascii="Times New Roman" w:hAnsi="Times New Roman" w:cs="Times New Roman"/>
          <w:sz w:val="24"/>
          <w:szCs w:val="24"/>
        </w:rPr>
        <w:t xml:space="preserve">. </w:t>
      </w:r>
      <w:r w:rsidR="0079495F" w:rsidRPr="00EB66D2">
        <w:rPr>
          <w:rFonts w:ascii="Times New Roman" w:hAnsi="Times New Roman" w:cs="Times New Roman"/>
          <w:b/>
          <w:sz w:val="24"/>
          <w:szCs w:val="24"/>
        </w:rPr>
        <w:t>Starosta j</w:t>
      </w:r>
      <w:r w:rsidR="008C2B5C" w:rsidRPr="00EB66D2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79495F" w:rsidRPr="00EB66D2">
        <w:rPr>
          <w:rFonts w:ascii="Times New Roman" w:hAnsi="Times New Roman" w:cs="Times New Roman"/>
          <w:b/>
          <w:sz w:val="24"/>
          <w:szCs w:val="24"/>
        </w:rPr>
        <w:t>povinný informovať obecné zastupiteľstvo  o všetkých vykonaných z</w:t>
      </w:r>
      <w:r w:rsidR="008C2B5C" w:rsidRPr="00EB66D2">
        <w:rPr>
          <w:rFonts w:ascii="Times New Roman" w:hAnsi="Times New Roman" w:cs="Times New Roman"/>
          <w:b/>
          <w:sz w:val="24"/>
          <w:szCs w:val="24"/>
        </w:rPr>
        <w:t>me</w:t>
      </w:r>
      <w:r w:rsidR="0079495F" w:rsidRPr="00EB66D2">
        <w:rPr>
          <w:rFonts w:ascii="Times New Roman" w:hAnsi="Times New Roman" w:cs="Times New Roman"/>
          <w:b/>
          <w:sz w:val="24"/>
          <w:szCs w:val="24"/>
        </w:rPr>
        <w:t>nách</w:t>
      </w:r>
      <w:r w:rsidR="008C2B5C" w:rsidRPr="00EB66D2">
        <w:rPr>
          <w:rFonts w:ascii="Times New Roman" w:hAnsi="Times New Roman" w:cs="Times New Roman"/>
          <w:b/>
          <w:sz w:val="24"/>
          <w:szCs w:val="24"/>
        </w:rPr>
        <w:t xml:space="preserve"> rozpočtu</w:t>
      </w:r>
      <w:r w:rsidR="0079495F" w:rsidRPr="00EB66D2">
        <w:rPr>
          <w:rFonts w:ascii="Times New Roman" w:hAnsi="Times New Roman" w:cs="Times New Roman"/>
          <w:b/>
          <w:sz w:val="24"/>
          <w:szCs w:val="24"/>
        </w:rPr>
        <w:t xml:space="preserve"> na jeho zasadnutí nasledujúcom po vykonanej zmene rozpočtu a obecné zastupiteľstvo túto informáciu zoberie na vedomie</w:t>
      </w:r>
      <w:r w:rsidR="008520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6C81697" w14:textId="226C180A" w:rsidR="00777CC8" w:rsidRPr="00893F3B" w:rsidRDefault="00893F3B" w:rsidP="008520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777CC8" w:rsidRPr="00893F3B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7CC8" w:rsidRPr="00893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77CC8" w:rsidRPr="00893F3B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5178A28" w14:textId="77777777" w:rsidR="00777CC8" w:rsidRPr="00893F3B" w:rsidRDefault="00777CC8" w:rsidP="00777C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F3B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731BD833" w14:textId="383AF59B" w:rsidR="00777CC8" w:rsidRDefault="00777CC8" w:rsidP="00447149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77CC8">
        <w:rPr>
          <w:rFonts w:ascii="Times New Roman" w:hAnsi="Times New Roman" w:cs="Times New Roman"/>
          <w:sz w:val="24"/>
          <w:szCs w:val="24"/>
        </w:rPr>
        <w:t>1.</w:t>
      </w:r>
      <w:r w:rsidR="00893F3B">
        <w:rPr>
          <w:rFonts w:ascii="Times New Roman" w:hAnsi="Times New Roman" w:cs="Times New Roman"/>
          <w:sz w:val="24"/>
          <w:szCs w:val="24"/>
        </w:rPr>
        <w:tab/>
      </w:r>
      <w:r w:rsidRPr="00777CC8">
        <w:rPr>
          <w:rFonts w:ascii="Times New Roman" w:hAnsi="Times New Roman" w:cs="Times New Roman"/>
          <w:sz w:val="24"/>
          <w:szCs w:val="24"/>
        </w:rPr>
        <w:t xml:space="preserve">Obecné zastupiteľstvo v Hornej Kráľovej sa uznieslo na </w:t>
      </w:r>
      <w:r w:rsidR="00852061">
        <w:rPr>
          <w:rFonts w:ascii="Times New Roman" w:hAnsi="Times New Roman" w:cs="Times New Roman"/>
          <w:sz w:val="24"/>
          <w:szCs w:val="24"/>
        </w:rPr>
        <w:t xml:space="preserve">tomto </w:t>
      </w:r>
      <w:r>
        <w:rPr>
          <w:rFonts w:ascii="Times New Roman" w:hAnsi="Times New Roman" w:cs="Times New Roman"/>
          <w:sz w:val="24"/>
          <w:szCs w:val="24"/>
        </w:rPr>
        <w:t>Dodatku č. 1 k</w:t>
      </w:r>
      <w:r w:rsidR="004471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VZN</w:t>
      </w:r>
      <w:r w:rsidR="00447149">
        <w:rPr>
          <w:rFonts w:ascii="Times New Roman" w:hAnsi="Times New Roman" w:cs="Times New Roman"/>
          <w:sz w:val="24"/>
          <w:szCs w:val="24"/>
        </w:rPr>
        <w:t xml:space="preserve"> č. 1/2014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CC8">
        <w:rPr>
          <w:rFonts w:ascii="Times New Roman" w:hAnsi="Times New Roman" w:cs="Times New Roman"/>
          <w:sz w:val="24"/>
          <w:szCs w:val="24"/>
        </w:rPr>
        <w:t xml:space="preserve">na svojom zasadnutí dňa 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77CC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7CC8">
        <w:rPr>
          <w:rFonts w:ascii="Times New Roman" w:hAnsi="Times New Roman" w:cs="Times New Roman"/>
          <w:sz w:val="24"/>
          <w:szCs w:val="24"/>
        </w:rPr>
        <w:t>schválilo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061">
        <w:rPr>
          <w:rFonts w:ascii="Times New Roman" w:hAnsi="Times New Roman" w:cs="Times New Roman"/>
          <w:sz w:val="24"/>
          <w:szCs w:val="24"/>
        </w:rPr>
        <w:t xml:space="preserve">ho </w:t>
      </w:r>
      <w:r w:rsidRPr="00777CC8">
        <w:rPr>
          <w:rFonts w:ascii="Times New Roman" w:hAnsi="Times New Roman" w:cs="Times New Roman"/>
          <w:sz w:val="24"/>
          <w:szCs w:val="24"/>
        </w:rPr>
        <w:t>uznesením číslo</w:t>
      </w:r>
      <w:r w:rsidR="00852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1918A679" w14:textId="1E1321BC" w:rsidR="00777CC8" w:rsidRDefault="00777CC8" w:rsidP="00A84717">
      <w:pPr>
        <w:ind w:left="708" w:hanging="648"/>
        <w:jc w:val="both"/>
        <w:rPr>
          <w:rFonts w:ascii="Times New Roman" w:hAnsi="Times New Roman" w:cs="Times New Roman"/>
          <w:sz w:val="24"/>
          <w:szCs w:val="24"/>
        </w:rPr>
      </w:pPr>
      <w:r w:rsidRPr="00777CC8">
        <w:rPr>
          <w:rFonts w:ascii="Times New Roman" w:hAnsi="Times New Roman" w:cs="Times New Roman"/>
          <w:sz w:val="24"/>
          <w:szCs w:val="24"/>
        </w:rPr>
        <w:t>2.</w:t>
      </w:r>
      <w:r w:rsidR="00893F3B">
        <w:rPr>
          <w:rFonts w:ascii="Times New Roman" w:hAnsi="Times New Roman" w:cs="Times New Roman"/>
          <w:sz w:val="24"/>
          <w:szCs w:val="24"/>
        </w:rPr>
        <w:tab/>
      </w:r>
      <w:r w:rsidR="00852061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 xml:space="preserve">Dodatok č. 1 k </w:t>
      </w:r>
      <w:r w:rsidRPr="00777CC8">
        <w:rPr>
          <w:rFonts w:ascii="Times New Roman" w:hAnsi="Times New Roman" w:cs="Times New Roman"/>
          <w:sz w:val="24"/>
          <w:szCs w:val="24"/>
        </w:rPr>
        <w:t xml:space="preserve">VZN </w:t>
      </w:r>
      <w:r w:rsidR="00447149">
        <w:rPr>
          <w:rFonts w:ascii="Times New Roman" w:hAnsi="Times New Roman" w:cs="Times New Roman"/>
          <w:sz w:val="24"/>
          <w:szCs w:val="24"/>
        </w:rPr>
        <w:t xml:space="preserve">č. 1/2014 </w:t>
      </w:r>
      <w:r w:rsidRPr="00777CC8">
        <w:rPr>
          <w:rFonts w:ascii="Times New Roman" w:hAnsi="Times New Roman" w:cs="Times New Roman"/>
          <w:sz w:val="24"/>
          <w:szCs w:val="24"/>
        </w:rPr>
        <w:t>nadobúda účinnosť pätnástym dňom od vyvesenia na úradnej tabuli</w:t>
      </w:r>
      <w:r w:rsidR="00797556">
        <w:rPr>
          <w:rFonts w:ascii="Times New Roman" w:hAnsi="Times New Roman" w:cs="Times New Roman"/>
          <w:sz w:val="24"/>
          <w:szCs w:val="24"/>
        </w:rPr>
        <w:t xml:space="preserve"> po jeho schválení Obecným zastupiteľstvom v Hornej Kráľovej.</w:t>
      </w:r>
    </w:p>
    <w:p w14:paraId="5F01FCD7" w14:textId="6A4DB23F" w:rsidR="00A84717" w:rsidRDefault="00A84717" w:rsidP="00A84717">
      <w:pPr>
        <w:ind w:left="708" w:hanging="648"/>
        <w:jc w:val="both"/>
        <w:rPr>
          <w:rFonts w:ascii="Times New Roman" w:hAnsi="Times New Roman" w:cs="Times New Roman"/>
          <w:sz w:val="24"/>
          <w:szCs w:val="24"/>
        </w:rPr>
      </w:pPr>
    </w:p>
    <w:p w14:paraId="41BC1B8A" w14:textId="68795240" w:rsidR="00A84717" w:rsidRDefault="00A84717" w:rsidP="00A84717">
      <w:pPr>
        <w:ind w:left="708" w:hanging="648"/>
        <w:jc w:val="both"/>
        <w:rPr>
          <w:rFonts w:ascii="Times New Roman" w:hAnsi="Times New Roman" w:cs="Times New Roman"/>
          <w:sz w:val="24"/>
          <w:szCs w:val="24"/>
        </w:rPr>
      </w:pPr>
    </w:p>
    <w:p w14:paraId="11554848" w14:textId="77777777" w:rsidR="00A84717" w:rsidRDefault="00A84717" w:rsidP="00A84717">
      <w:pPr>
        <w:ind w:left="708" w:hanging="648"/>
        <w:jc w:val="both"/>
        <w:rPr>
          <w:rFonts w:ascii="Times New Roman" w:hAnsi="Times New Roman" w:cs="Times New Roman"/>
          <w:sz w:val="24"/>
          <w:szCs w:val="24"/>
        </w:rPr>
      </w:pPr>
    </w:p>
    <w:p w14:paraId="61B73ABC" w14:textId="1174F2A4" w:rsidR="00777CC8" w:rsidRDefault="0079495F" w:rsidP="00777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všeobecne záväzného nariadenia v</w:t>
      </w:r>
      <w:r w:rsidR="00777CC8" w:rsidRPr="00777CC8">
        <w:rPr>
          <w:rFonts w:ascii="Times New Roman" w:hAnsi="Times New Roman" w:cs="Times New Roman"/>
          <w:sz w:val="24"/>
          <w:szCs w:val="24"/>
        </w:rPr>
        <w:t>yvesen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777CC8" w:rsidRPr="00777CC8">
        <w:rPr>
          <w:rFonts w:ascii="Times New Roman" w:hAnsi="Times New Roman" w:cs="Times New Roman"/>
          <w:sz w:val="24"/>
          <w:szCs w:val="24"/>
        </w:rPr>
        <w:t xml:space="preserve"> na úradnej tabuli od </w:t>
      </w:r>
      <w:r w:rsidR="008C2B5C">
        <w:rPr>
          <w:rFonts w:ascii="Times New Roman" w:hAnsi="Times New Roman" w:cs="Times New Roman"/>
          <w:sz w:val="24"/>
          <w:szCs w:val="24"/>
        </w:rPr>
        <w:t xml:space="preserve">22.09.2023 </w:t>
      </w:r>
      <w:r w:rsidR="00777CC8" w:rsidRPr="00777CC8">
        <w:rPr>
          <w:rFonts w:ascii="Times New Roman" w:hAnsi="Times New Roman" w:cs="Times New Roman"/>
          <w:sz w:val="24"/>
          <w:szCs w:val="24"/>
        </w:rPr>
        <w:t xml:space="preserve">do </w:t>
      </w:r>
      <w:r w:rsidR="00777CC8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3CC367C7" w14:textId="2F710680" w:rsidR="00A84717" w:rsidRDefault="00777CC8" w:rsidP="00777CC8">
      <w:pPr>
        <w:jc w:val="both"/>
        <w:rPr>
          <w:rFonts w:ascii="Times New Roman" w:hAnsi="Times New Roman" w:cs="Times New Roman"/>
          <w:sz w:val="24"/>
          <w:szCs w:val="24"/>
        </w:rPr>
      </w:pPr>
      <w:r w:rsidRPr="00777CC8">
        <w:rPr>
          <w:rFonts w:ascii="Times New Roman" w:hAnsi="Times New Roman" w:cs="Times New Roman"/>
          <w:sz w:val="24"/>
          <w:szCs w:val="24"/>
        </w:rPr>
        <w:lastRenderedPageBreak/>
        <w:t xml:space="preserve">V Hornej Kráľovej, dňa </w:t>
      </w:r>
      <w:r w:rsidR="008C2B5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.09.2023</w:t>
      </w:r>
    </w:p>
    <w:p w14:paraId="5623F605" w14:textId="77777777" w:rsidR="00777CC8" w:rsidRDefault="00777CC8" w:rsidP="008C2B5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Peter Šoka</w:t>
      </w:r>
    </w:p>
    <w:p w14:paraId="470105F3" w14:textId="0FC29C45" w:rsidR="00EB66D2" w:rsidRDefault="008C2B5C" w:rsidP="00EB66D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7CC8" w:rsidRPr="00777CC8">
        <w:rPr>
          <w:rFonts w:ascii="Times New Roman" w:hAnsi="Times New Roman" w:cs="Times New Roman"/>
          <w:sz w:val="24"/>
          <w:szCs w:val="24"/>
        </w:rPr>
        <w:t>starosta obce</w:t>
      </w:r>
    </w:p>
    <w:p w14:paraId="37F1B9B1" w14:textId="4F6D7EBC" w:rsidR="00A84717" w:rsidRDefault="00A84717" w:rsidP="00EB66D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A3DE6B" w14:textId="77777777" w:rsidR="00A84717" w:rsidRDefault="00A84717" w:rsidP="00EB66D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D9243C" w14:textId="5E46F71D" w:rsidR="00EB66D2" w:rsidRPr="00777CC8" w:rsidRDefault="00EB66D2" w:rsidP="00EB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Prijaté znenie všeobecne záväzného nariadenia vyvesený na úradnej tabuli dňa .................... po jeho schválení obecným zastupiteľstvom v Hornej Kráľovej</w:t>
      </w:r>
    </w:p>
    <w:sectPr w:rsidR="00EB66D2" w:rsidRPr="0077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149C"/>
    <w:multiLevelType w:val="hybridMultilevel"/>
    <w:tmpl w:val="56A67E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93"/>
    <w:rsid w:val="000952AF"/>
    <w:rsid w:val="00206A35"/>
    <w:rsid w:val="00257F93"/>
    <w:rsid w:val="00447149"/>
    <w:rsid w:val="00551073"/>
    <w:rsid w:val="00777CC8"/>
    <w:rsid w:val="0079495F"/>
    <w:rsid w:val="00797556"/>
    <w:rsid w:val="00852061"/>
    <w:rsid w:val="00893F3B"/>
    <w:rsid w:val="008C2B5C"/>
    <w:rsid w:val="008D51E8"/>
    <w:rsid w:val="00A84717"/>
    <w:rsid w:val="00B901DD"/>
    <w:rsid w:val="00C40C1D"/>
    <w:rsid w:val="00EB66D2"/>
    <w:rsid w:val="00EC1906"/>
    <w:rsid w:val="00EE6083"/>
    <w:rsid w:val="00F2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8EAC"/>
  <w15:chartTrackingRefBased/>
  <w15:docId w15:val="{54C8F208-3920-4CA9-9634-3D1B121A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LENČÉŠOVÁ Olívia</dc:creator>
  <cp:keywords/>
  <dc:description/>
  <cp:lastModifiedBy>KOMPASOVÁ Zuzana</cp:lastModifiedBy>
  <cp:revision>8</cp:revision>
  <cp:lastPrinted>2023-09-21T08:45:00Z</cp:lastPrinted>
  <dcterms:created xsi:type="dcterms:W3CDTF">2023-09-21T08:01:00Z</dcterms:created>
  <dcterms:modified xsi:type="dcterms:W3CDTF">2023-09-21T12:30:00Z</dcterms:modified>
</cp:coreProperties>
</file>