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43" w:rsidRPr="003229E9" w:rsidRDefault="002B054E">
      <w:pPr>
        <w:rPr>
          <w:b/>
          <w:bCs/>
          <w:sz w:val="32"/>
          <w:szCs w:val="32"/>
        </w:rPr>
      </w:pPr>
      <w:r w:rsidRPr="003229E9">
        <w:rPr>
          <w:bCs/>
        </w:rPr>
        <w:t xml:space="preserve">                                                   </w:t>
      </w:r>
      <w:r w:rsidRPr="003229E9">
        <w:rPr>
          <w:b/>
          <w:bCs/>
          <w:sz w:val="32"/>
          <w:szCs w:val="32"/>
        </w:rPr>
        <w:t xml:space="preserve">OBEC Horná </w:t>
      </w:r>
      <w:proofErr w:type="spellStart"/>
      <w:r w:rsidRPr="003229E9">
        <w:rPr>
          <w:b/>
          <w:bCs/>
          <w:sz w:val="32"/>
          <w:szCs w:val="32"/>
        </w:rPr>
        <w:t>Kráľová</w:t>
      </w:r>
      <w:proofErr w:type="spellEnd"/>
    </w:p>
    <w:p w:rsidR="00867543" w:rsidRPr="003229E9" w:rsidRDefault="00867543"/>
    <w:p w:rsidR="00867543" w:rsidRPr="003229E9" w:rsidRDefault="00867543"/>
    <w:p w:rsidR="00867543" w:rsidRPr="003229E9" w:rsidRDefault="002B054E">
      <w:pPr>
        <w:jc w:val="center"/>
        <w:rPr>
          <w:b/>
          <w:sz w:val="28"/>
          <w:szCs w:val="28"/>
          <w:u w:val="single"/>
        </w:rPr>
      </w:pPr>
      <w:r w:rsidRPr="003229E9">
        <w:rPr>
          <w:b/>
          <w:sz w:val="28"/>
          <w:szCs w:val="28"/>
          <w:u w:val="single"/>
        </w:rPr>
        <w:t>Dodatok č. 1 k VZN č. 2/2016</w:t>
      </w:r>
    </w:p>
    <w:p w:rsidR="00867543" w:rsidRPr="003229E9" w:rsidRDefault="002B054E">
      <w:pPr>
        <w:jc w:val="center"/>
        <w:rPr>
          <w:sz w:val="28"/>
          <w:szCs w:val="28"/>
        </w:rPr>
      </w:pPr>
      <w:r w:rsidRPr="003229E9">
        <w:rPr>
          <w:sz w:val="28"/>
          <w:szCs w:val="28"/>
        </w:rPr>
        <w:t xml:space="preserve">o nakladaní s komunálnymi odpadmi a drobnými stavebnými odpadmi na území obce Horná </w:t>
      </w:r>
      <w:proofErr w:type="spellStart"/>
      <w:r w:rsidRPr="003229E9">
        <w:rPr>
          <w:sz w:val="28"/>
          <w:szCs w:val="28"/>
        </w:rPr>
        <w:t>Kráľová</w:t>
      </w:r>
      <w:proofErr w:type="spellEnd"/>
    </w:p>
    <w:p w:rsidR="00867543" w:rsidRPr="003229E9" w:rsidRDefault="00867543">
      <w:pPr>
        <w:jc w:val="center"/>
      </w:pPr>
    </w:p>
    <w:p w:rsidR="00867543" w:rsidRPr="003229E9" w:rsidRDefault="00867543" w:rsidP="003229E9">
      <w:pPr>
        <w:jc w:val="both"/>
      </w:pPr>
    </w:p>
    <w:p w:rsidR="00867543" w:rsidRPr="003229E9" w:rsidRDefault="002B054E" w:rsidP="003229E9">
      <w:pPr>
        <w:ind w:firstLine="708"/>
        <w:jc w:val="both"/>
      </w:pPr>
      <w:r w:rsidRPr="003229E9">
        <w:t xml:space="preserve">Obecné zastupiteľstvo v .Hornej Kráľovej podľa § 6 a § 11 ods. 4 písm. g) zákona SNR č. 369 /1990 Zb. o obecnom zriadení v znení neskorších zmien a doplnkov a ustanovenia § 80 ods. 7, § 81 ods. 3,ods.8,ods.18písm.b)zákona č. 79/2015 Z. z. o odpadoch a o zmene a doplnení niektorých zákonov (ďalej len „zákon o odpadoch“) mení a dopĺňa   </w:t>
      </w:r>
    </w:p>
    <w:p w:rsidR="00867543" w:rsidRPr="003229E9" w:rsidRDefault="002B054E" w:rsidP="003229E9">
      <w:pPr>
        <w:jc w:val="both"/>
      </w:pPr>
      <w:r w:rsidRPr="003229E9">
        <w:t xml:space="preserve">Všeobecne záväzné nariadenie č. 2/2016 o nakladaní s komunálnymi odpadmi a drobnými stavebnými odpadmi na území obce Horná </w:t>
      </w:r>
      <w:proofErr w:type="spellStart"/>
      <w:r w:rsidRPr="003229E9">
        <w:t>Kráľová</w:t>
      </w:r>
      <w:proofErr w:type="spellEnd"/>
      <w:r w:rsidRPr="003229E9">
        <w:t xml:space="preserve"> nasledovne:</w:t>
      </w:r>
    </w:p>
    <w:p w:rsidR="00867543" w:rsidRPr="003229E9" w:rsidRDefault="00867543"/>
    <w:p w:rsidR="00867543" w:rsidRPr="003229E9" w:rsidRDefault="002B054E">
      <w:r w:rsidRPr="003229E9">
        <w:t xml:space="preserve">Bod.1/  </w:t>
      </w:r>
      <w:r w:rsidRPr="003229E9">
        <w:rPr>
          <w:b/>
        </w:rPr>
        <w:t>-</w:t>
      </w:r>
      <w:r w:rsidRPr="003229E9">
        <w:t xml:space="preserve"> </w:t>
      </w:r>
      <w:r w:rsidRPr="003229E9">
        <w:rPr>
          <w:b/>
        </w:rPr>
        <w:t>§ 2 čl. 31</w:t>
      </w:r>
      <w:r w:rsidRPr="003229E9">
        <w:t xml:space="preserve"> – znie: </w:t>
      </w:r>
    </w:p>
    <w:p w:rsidR="00867543" w:rsidRPr="003229E9" w:rsidRDefault="002B054E">
      <w:r w:rsidRPr="003229E9">
        <w:rPr>
          <w:b/>
        </w:rPr>
        <w:t>Vyhradený výrobok</w:t>
      </w:r>
      <w:r w:rsidRPr="003229E9">
        <w:t>: jedná sa o elektrozariadenia, batérie a akumulátory, obalové výrobky, neobalové výrobky a pneumatiky.</w:t>
      </w:r>
    </w:p>
    <w:p w:rsidR="00867543" w:rsidRPr="003229E9" w:rsidRDefault="00867543"/>
    <w:p w:rsidR="00867543" w:rsidRPr="003229E9" w:rsidRDefault="002B054E">
      <w:pPr>
        <w:rPr>
          <w:b/>
          <w:color w:val="auto"/>
        </w:rPr>
      </w:pPr>
      <w:r w:rsidRPr="003229E9">
        <w:rPr>
          <w:color w:val="auto"/>
        </w:rPr>
        <w:t>Bod.2/</w:t>
      </w:r>
      <w:r w:rsidRPr="003229E9">
        <w:rPr>
          <w:b/>
          <w:color w:val="auto"/>
        </w:rPr>
        <w:t xml:space="preserve"> -</w:t>
      </w:r>
      <w:r w:rsidRPr="003229E9">
        <w:rPr>
          <w:color w:val="auto"/>
        </w:rPr>
        <w:t xml:space="preserve"> </w:t>
      </w:r>
      <w:bookmarkStart w:id="0" w:name="_GoBack"/>
      <w:bookmarkEnd w:id="0"/>
      <w:r w:rsidRPr="003229E9">
        <w:rPr>
          <w:b/>
          <w:color w:val="auto"/>
        </w:rPr>
        <w:t>§ 13 ods. 3 písm. h) znie:</w:t>
      </w:r>
    </w:p>
    <w:p w:rsidR="00867543" w:rsidRPr="003229E9" w:rsidRDefault="002B054E">
      <w:pPr>
        <w:rPr>
          <w:b/>
        </w:rPr>
      </w:pPr>
      <w:r w:rsidRPr="003229E9">
        <w:rPr>
          <w:b/>
          <w:u w:val="single"/>
        </w:rPr>
        <w:t>pneumatiky</w:t>
      </w:r>
      <w:r w:rsidRPr="003229E9">
        <w:rPr>
          <w:b/>
        </w:rPr>
        <w:t xml:space="preserve"> </w:t>
      </w:r>
    </w:p>
    <w:p w:rsidR="00867543" w:rsidRPr="003229E9" w:rsidRDefault="002B054E">
      <w:r w:rsidRPr="003229E9">
        <w:rPr>
          <w:b/>
        </w:rPr>
        <w:t xml:space="preserve">patria sem: </w:t>
      </w:r>
      <w:r w:rsidRPr="003229E9">
        <w:t>pneumatiky vyzbierané od fyzických osôb na mieste uvedené v §13 ods. 4. písm. i) tohto VZN.</w:t>
      </w:r>
    </w:p>
    <w:p w:rsidR="00867543" w:rsidRPr="003229E9" w:rsidRDefault="00867543">
      <w:pPr>
        <w:rPr>
          <w:b/>
        </w:rPr>
      </w:pPr>
    </w:p>
    <w:p w:rsidR="00867543" w:rsidRPr="003229E9" w:rsidRDefault="002B054E">
      <w:pPr>
        <w:shd w:val="clear" w:color="auto" w:fill="FFFFFF"/>
        <w:rPr>
          <w:b/>
        </w:rPr>
      </w:pPr>
      <w:r w:rsidRPr="003229E9">
        <w:rPr>
          <w:b/>
        </w:rPr>
        <w:t>Bod.3/ -  § 13 ods. 4. písm. i) znie:</w:t>
      </w:r>
    </w:p>
    <w:p w:rsidR="00867543" w:rsidRPr="003229E9" w:rsidRDefault="002B054E">
      <w:pPr>
        <w:rPr>
          <w:b/>
        </w:rPr>
      </w:pPr>
      <w:r w:rsidRPr="003229E9">
        <w:rPr>
          <w:b/>
        </w:rPr>
        <w:t xml:space="preserve">pneumatiky – zbierajú sa donáškovým spôsobom len od fyzických osôb na:      </w:t>
      </w:r>
    </w:p>
    <w:p w:rsidR="00867543" w:rsidRPr="003229E9" w:rsidRDefault="002B054E">
      <w:pPr>
        <w:rPr>
          <w:b/>
        </w:rPr>
      </w:pPr>
      <w:r w:rsidRPr="003229E9">
        <w:rPr>
          <w:b/>
        </w:rPr>
        <w:t xml:space="preserve">     –  zbernom dvore na </w:t>
      </w:r>
      <w:proofErr w:type="spellStart"/>
      <w:r w:rsidRPr="003229E9">
        <w:rPr>
          <w:b/>
        </w:rPr>
        <w:t>Sereďskej</w:t>
      </w:r>
      <w:proofErr w:type="spellEnd"/>
      <w:r w:rsidRPr="003229E9">
        <w:rPr>
          <w:b/>
        </w:rPr>
        <w:t xml:space="preserve"> ulici č. 509</w:t>
      </w:r>
    </w:p>
    <w:p w:rsidR="00867543" w:rsidRPr="003229E9" w:rsidRDefault="002B054E">
      <w:pPr>
        <w:rPr>
          <w:b/>
        </w:rPr>
      </w:pPr>
      <w:r w:rsidRPr="003229E9">
        <w:rPr>
          <w:b/>
        </w:rPr>
        <w:t xml:space="preserve">    </w:t>
      </w:r>
    </w:p>
    <w:p w:rsidR="00867543" w:rsidRPr="003229E9" w:rsidRDefault="00867543">
      <w:pPr>
        <w:rPr>
          <w:b/>
        </w:rPr>
      </w:pPr>
    </w:p>
    <w:p w:rsidR="003229E9" w:rsidRPr="003229E9" w:rsidRDefault="003229E9">
      <w:pPr>
        <w:rPr>
          <w:b/>
        </w:rPr>
      </w:pPr>
      <w:r w:rsidRPr="003229E9">
        <w:rPr>
          <w:b/>
        </w:rPr>
        <w:t>Bod.4/ - § 16 ods. 6 znie:</w:t>
      </w:r>
    </w:p>
    <w:p w:rsidR="00867543" w:rsidRPr="003229E9" w:rsidRDefault="002B054E">
      <w:r w:rsidRPr="003229E9">
        <w:t>Vytriedené zložky komunálneho odpadu (papier a papierové obaly, sklo a sklenené obaly, kovy a kovové obaly, plasty a plastové obaly, tetrapakové obaly biologicky rozložiteľný odpad zo záhrad, parkov a cintorínov, textil a šatstvo, jedlé oleje a pneumatiky je možné odovzdať na zberovom mieste definovanom v tomto VZN bez obmedzenia.)</w:t>
      </w:r>
    </w:p>
    <w:p w:rsidR="00867543" w:rsidRPr="003229E9" w:rsidRDefault="00867543"/>
    <w:p w:rsidR="00867543" w:rsidRPr="003229E9" w:rsidRDefault="00867543">
      <w:pPr>
        <w:rPr>
          <w:bCs/>
          <w:sz w:val="28"/>
          <w:szCs w:val="28"/>
        </w:rPr>
      </w:pPr>
    </w:p>
    <w:p w:rsidR="003229E9" w:rsidRPr="003229E9" w:rsidRDefault="002B054E" w:rsidP="003229E9">
      <w:pPr>
        <w:ind w:firstLine="708"/>
        <w:jc w:val="both"/>
        <w:rPr>
          <w:bCs/>
        </w:rPr>
      </w:pPr>
      <w:r w:rsidRPr="003229E9">
        <w:rPr>
          <w:bCs/>
        </w:rPr>
        <w:t>Schválené uznesením obecného zastupiteľstva  č............................</w:t>
      </w:r>
      <w:r w:rsidR="003229E9" w:rsidRPr="003229E9">
        <w:rPr>
          <w:bCs/>
        </w:rPr>
        <w:t xml:space="preserve"> dňa 27.10.2017</w:t>
      </w:r>
      <w:r w:rsidR="003229E9">
        <w:rPr>
          <w:bCs/>
        </w:rPr>
        <w:t>.</w:t>
      </w:r>
      <w:r w:rsidR="003229E9">
        <w:rPr>
          <w:bCs/>
        </w:rPr>
        <w:br/>
      </w:r>
      <w:r w:rsidR="003229E9" w:rsidRPr="003229E9">
        <w:rPr>
          <w:bCs/>
        </w:rPr>
        <w:t>Účinnosť nadobúda 1.1.2018</w:t>
      </w:r>
    </w:p>
    <w:p w:rsidR="003229E9" w:rsidRPr="003229E9" w:rsidRDefault="003229E9">
      <w:pPr>
        <w:rPr>
          <w:bCs/>
        </w:rPr>
      </w:pPr>
    </w:p>
    <w:p w:rsidR="003229E9" w:rsidRDefault="003229E9">
      <w:pPr>
        <w:rPr>
          <w:bCs/>
        </w:rPr>
      </w:pPr>
    </w:p>
    <w:p w:rsidR="003229E9" w:rsidRDefault="003229E9">
      <w:pPr>
        <w:rPr>
          <w:bCs/>
        </w:rPr>
      </w:pPr>
    </w:p>
    <w:p w:rsidR="003229E9" w:rsidRPr="003229E9" w:rsidRDefault="003229E9">
      <w:pPr>
        <w:rPr>
          <w:bCs/>
        </w:rPr>
      </w:pPr>
    </w:p>
    <w:p w:rsidR="003229E9" w:rsidRPr="003229E9" w:rsidRDefault="003229E9">
      <w:pPr>
        <w:rPr>
          <w:bCs/>
        </w:rPr>
      </w:pPr>
      <w:r w:rsidRPr="003229E9">
        <w:rPr>
          <w:bCs/>
        </w:rPr>
        <w:tab/>
      </w:r>
      <w:r w:rsidRPr="003229E9">
        <w:rPr>
          <w:bCs/>
        </w:rPr>
        <w:tab/>
      </w:r>
      <w:r w:rsidRPr="003229E9">
        <w:rPr>
          <w:bCs/>
        </w:rPr>
        <w:tab/>
      </w:r>
      <w:r w:rsidRPr="003229E9">
        <w:rPr>
          <w:bCs/>
        </w:rPr>
        <w:tab/>
      </w:r>
      <w:r w:rsidRPr="003229E9">
        <w:rPr>
          <w:bCs/>
        </w:rPr>
        <w:tab/>
      </w:r>
      <w:r w:rsidRPr="003229E9">
        <w:rPr>
          <w:bCs/>
        </w:rPr>
        <w:tab/>
      </w:r>
      <w:r w:rsidRPr="003229E9">
        <w:rPr>
          <w:bCs/>
        </w:rPr>
        <w:tab/>
        <w:t>Emil Rábek</w:t>
      </w:r>
    </w:p>
    <w:p w:rsidR="003229E9" w:rsidRPr="003229E9" w:rsidRDefault="003229E9">
      <w:pPr>
        <w:rPr>
          <w:bCs/>
        </w:rPr>
      </w:pPr>
      <w:r w:rsidRPr="003229E9">
        <w:rPr>
          <w:bCs/>
        </w:rPr>
        <w:tab/>
      </w:r>
      <w:r w:rsidRPr="003229E9">
        <w:rPr>
          <w:bCs/>
        </w:rPr>
        <w:tab/>
      </w:r>
      <w:r w:rsidRPr="003229E9">
        <w:rPr>
          <w:bCs/>
        </w:rPr>
        <w:tab/>
      </w:r>
      <w:r w:rsidRPr="003229E9">
        <w:rPr>
          <w:bCs/>
        </w:rPr>
        <w:tab/>
      </w:r>
      <w:r w:rsidRPr="003229E9">
        <w:rPr>
          <w:bCs/>
        </w:rPr>
        <w:tab/>
      </w:r>
      <w:r w:rsidRPr="003229E9">
        <w:rPr>
          <w:bCs/>
        </w:rPr>
        <w:tab/>
        <w:t xml:space="preserve">starosta obce Horná </w:t>
      </w:r>
      <w:proofErr w:type="spellStart"/>
      <w:r w:rsidRPr="003229E9">
        <w:rPr>
          <w:bCs/>
        </w:rPr>
        <w:t>Kráľová</w:t>
      </w:r>
      <w:proofErr w:type="spellEnd"/>
    </w:p>
    <w:p w:rsidR="003229E9" w:rsidRPr="003229E9" w:rsidRDefault="003229E9">
      <w:pPr>
        <w:rPr>
          <w:bCs/>
        </w:rPr>
      </w:pPr>
    </w:p>
    <w:p w:rsidR="003229E9" w:rsidRDefault="003229E9">
      <w:pPr>
        <w:rPr>
          <w:bCs/>
        </w:rPr>
      </w:pPr>
    </w:p>
    <w:p w:rsidR="003229E9" w:rsidRPr="003229E9" w:rsidRDefault="003229E9">
      <w:pPr>
        <w:rPr>
          <w:bCs/>
        </w:rPr>
      </w:pPr>
    </w:p>
    <w:p w:rsidR="003229E9" w:rsidRDefault="003229E9">
      <w:pPr>
        <w:rPr>
          <w:bCs/>
        </w:rPr>
      </w:pPr>
      <w:r w:rsidRPr="003229E9">
        <w:rPr>
          <w:bCs/>
        </w:rPr>
        <w:t>V</w:t>
      </w:r>
      <w:r w:rsidR="002B054E" w:rsidRPr="003229E9">
        <w:rPr>
          <w:bCs/>
        </w:rPr>
        <w:t>yvesené na úradnej tabuli</w:t>
      </w:r>
      <w:r w:rsidRPr="003229E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229E9">
        <w:rPr>
          <w:bCs/>
        </w:rPr>
        <w:t xml:space="preserve">Vyvesené na úradnej tabuli </w:t>
      </w:r>
    </w:p>
    <w:p w:rsidR="003229E9" w:rsidRDefault="003229E9" w:rsidP="003229E9">
      <w:pPr>
        <w:rPr>
          <w:bCs/>
        </w:rPr>
      </w:pPr>
      <w:r w:rsidRPr="003229E9">
        <w:rPr>
          <w:bCs/>
        </w:rPr>
        <w:t>pred schválením: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229E9">
        <w:rPr>
          <w:bCs/>
        </w:rPr>
        <w:t>po schválení:</w:t>
      </w:r>
    </w:p>
    <w:p w:rsidR="003229E9" w:rsidRPr="003229E9" w:rsidRDefault="002B054E">
      <w:pPr>
        <w:rPr>
          <w:bCs/>
        </w:rPr>
      </w:pPr>
      <w:r w:rsidRPr="003229E9">
        <w:rPr>
          <w:bCs/>
        </w:rPr>
        <w:t xml:space="preserve">od </w:t>
      </w:r>
      <w:r w:rsidR="003229E9" w:rsidRPr="003229E9">
        <w:rPr>
          <w:bCs/>
        </w:rPr>
        <w:t xml:space="preserve"> 12.10.2017</w:t>
      </w:r>
      <w:r w:rsidR="003229E9">
        <w:rPr>
          <w:bCs/>
        </w:rPr>
        <w:tab/>
      </w:r>
      <w:r w:rsidR="003229E9">
        <w:rPr>
          <w:bCs/>
        </w:rPr>
        <w:tab/>
      </w:r>
      <w:r w:rsidR="003229E9">
        <w:rPr>
          <w:bCs/>
        </w:rPr>
        <w:tab/>
      </w:r>
      <w:r w:rsidR="003229E9">
        <w:rPr>
          <w:bCs/>
        </w:rPr>
        <w:tab/>
      </w:r>
      <w:r w:rsidR="003229E9">
        <w:rPr>
          <w:bCs/>
        </w:rPr>
        <w:tab/>
      </w:r>
      <w:r w:rsidR="003229E9">
        <w:rPr>
          <w:bCs/>
        </w:rPr>
        <w:tab/>
        <w:t>od 30.10.2017</w:t>
      </w:r>
    </w:p>
    <w:p w:rsidR="00867543" w:rsidRPr="003229E9" w:rsidRDefault="003229E9">
      <w:r w:rsidRPr="003229E9">
        <w:rPr>
          <w:bCs/>
        </w:rPr>
        <w:t>do 27.10.2017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 13.1</w:t>
      </w:r>
      <w:r w:rsidR="00B6041F">
        <w:rPr>
          <w:bCs/>
        </w:rPr>
        <w:t>1</w:t>
      </w:r>
      <w:r>
        <w:rPr>
          <w:bCs/>
        </w:rPr>
        <w:t>.2017</w:t>
      </w:r>
    </w:p>
    <w:sectPr w:rsidR="00867543" w:rsidRPr="003229E9" w:rsidSect="003229E9">
      <w:headerReference w:type="default" r:id="rId6"/>
      <w:footerReference w:type="default" r:id="rId7"/>
      <w:pgSz w:w="11906" w:h="16838"/>
      <w:pgMar w:top="1276" w:right="1274" w:bottom="1135" w:left="1417" w:header="567" w:footer="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E2" w:rsidRDefault="00152CE2" w:rsidP="00867543">
      <w:pPr>
        <w:spacing w:line="240" w:lineRule="auto"/>
      </w:pPr>
      <w:r>
        <w:separator/>
      </w:r>
    </w:p>
  </w:endnote>
  <w:endnote w:type="continuationSeparator" w:id="0">
    <w:p w:rsidR="00152CE2" w:rsidRDefault="00152CE2" w:rsidP="00867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43" w:rsidRDefault="00867543">
    <w:pPr>
      <w:pStyle w:val="Pta"/>
      <w:spacing w:line="360" w:lineRule="auto"/>
      <w:rPr>
        <w:rFonts w:ascii="Arial" w:hAnsi="Arial" w:cs="Arial"/>
        <w:sz w:val="16"/>
        <w:szCs w:val="16"/>
      </w:rPr>
    </w:pPr>
  </w:p>
  <w:p w:rsidR="00867543" w:rsidRDefault="00867543">
    <w:pPr>
      <w:pStyle w:val="Pta"/>
      <w:spacing w:line="36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E2" w:rsidRDefault="00152CE2" w:rsidP="00867543">
      <w:pPr>
        <w:spacing w:line="240" w:lineRule="auto"/>
      </w:pPr>
      <w:r>
        <w:separator/>
      </w:r>
    </w:p>
  </w:footnote>
  <w:footnote w:type="continuationSeparator" w:id="0">
    <w:p w:rsidR="00152CE2" w:rsidRDefault="00152CE2" w:rsidP="008675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43" w:rsidRDefault="00867543">
    <w:pPr>
      <w:pStyle w:val="Hlavika"/>
      <w:spacing w:line="276" w:lineRule="auto"/>
      <w:rPr>
        <w:rFonts w:ascii="Arial" w:hAnsi="Arial" w:cs="Arial"/>
        <w:sz w:val="20"/>
        <w:szCs w:val="20"/>
      </w:rPr>
    </w:pPr>
  </w:p>
  <w:p w:rsidR="00867543" w:rsidRDefault="00867543">
    <w:pPr>
      <w:pStyle w:val="Hlavika"/>
      <w:spacing w:line="276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7543"/>
    <w:rsid w:val="00152CE2"/>
    <w:rsid w:val="002B054E"/>
    <w:rsid w:val="003229E9"/>
    <w:rsid w:val="00763F72"/>
    <w:rsid w:val="00867543"/>
    <w:rsid w:val="00B6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86754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rsid w:val="00867543"/>
  </w:style>
  <w:style w:type="character" w:customStyle="1" w:styleId="PtaChar">
    <w:name w:val="Päta Char"/>
    <w:basedOn w:val="Predvolenpsmoodseku"/>
    <w:rsid w:val="00867543"/>
  </w:style>
  <w:style w:type="character" w:customStyle="1" w:styleId="TextbublinyChar">
    <w:name w:val="Text bubliny Char"/>
    <w:basedOn w:val="Predvolenpsmoodseku"/>
    <w:rsid w:val="00867543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Predvolenpsmoodseku"/>
    <w:rsid w:val="00867543"/>
    <w:rPr>
      <w:color w:val="0000FF"/>
      <w:u w:val="single"/>
    </w:rPr>
  </w:style>
  <w:style w:type="character" w:customStyle="1" w:styleId="ZkladntextChar">
    <w:name w:val="Základný text Char"/>
    <w:basedOn w:val="Predvolenpsmoodseku"/>
    <w:rsid w:val="00867543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ds2">
    <w:name w:val="ds2"/>
    <w:basedOn w:val="Predvolenpsmoodseku"/>
    <w:rsid w:val="00867543"/>
  </w:style>
  <w:style w:type="character" w:customStyle="1" w:styleId="ds1">
    <w:name w:val="ds1"/>
    <w:basedOn w:val="Predvolenpsmoodseku"/>
    <w:rsid w:val="00867543"/>
  </w:style>
  <w:style w:type="character" w:customStyle="1" w:styleId="apple-converted-space">
    <w:name w:val="apple-converted-space"/>
    <w:basedOn w:val="Predvolenpsmoodseku"/>
    <w:rsid w:val="00867543"/>
  </w:style>
  <w:style w:type="character" w:customStyle="1" w:styleId="ListLabel1">
    <w:name w:val="ListLabel 1"/>
    <w:rsid w:val="00867543"/>
    <w:rPr>
      <w:rFonts w:eastAsia="Times New Roman" w:cs="Arial"/>
    </w:rPr>
  </w:style>
  <w:style w:type="character" w:customStyle="1" w:styleId="ListLabel2">
    <w:name w:val="ListLabel 2"/>
    <w:rsid w:val="00867543"/>
    <w:rPr>
      <w:rFonts w:cs="Courier New"/>
    </w:rPr>
  </w:style>
  <w:style w:type="character" w:customStyle="1" w:styleId="ListLabel3">
    <w:name w:val="ListLabel 3"/>
    <w:rsid w:val="00867543"/>
    <w:rPr>
      <w:rFonts w:eastAsia="Times New Roman" w:cs="Times New Roman"/>
    </w:rPr>
  </w:style>
  <w:style w:type="paragraph" w:customStyle="1" w:styleId="Nadpis">
    <w:name w:val="Nadpis"/>
    <w:basedOn w:val="Normlny"/>
    <w:next w:val="Telotextu"/>
    <w:rsid w:val="008675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Normlny"/>
    <w:rsid w:val="00867543"/>
    <w:pPr>
      <w:spacing w:after="120"/>
    </w:pPr>
    <w:rPr>
      <w:sz w:val="28"/>
      <w:szCs w:val="20"/>
    </w:rPr>
  </w:style>
  <w:style w:type="paragraph" w:styleId="Zoznam">
    <w:name w:val="List"/>
    <w:basedOn w:val="Telotextu"/>
    <w:rsid w:val="00867543"/>
    <w:rPr>
      <w:rFonts w:cs="Mangal"/>
    </w:rPr>
  </w:style>
  <w:style w:type="paragraph" w:styleId="Popis">
    <w:name w:val="caption"/>
    <w:basedOn w:val="Normlny"/>
    <w:rsid w:val="0086754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867543"/>
    <w:pPr>
      <w:suppressLineNumbers/>
    </w:pPr>
    <w:rPr>
      <w:rFonts w:cs="Mangal"/>
    </w:rPr>
  </w:style>
  <w:style w:type="paragraph" w:styleId="Hlavika">
    <w:name w:val="header"/>
    <w:basedOn w:val="Normlny"/>
    <w:rsid w:val="00867543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Pta">
    <w:name w:val="footer"/>
    <w:basedOn w:val="Normlny"/>
    <w:rsid w:val="00867543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y"/>
    <w:rsid w:val="0086754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rsid w:val="00867543"/>
    <w:pPr>
      <w:ind w:left="720"/>
      <w:contextualSpacing/>
    </w:pPr>
  </w:style>
  <w:style w:type="paragraph" w:customStyle="1" w:styleId="tit">
    <w:name w:val="tit"/>
    <w:basedOn w:val="Normlny"/>
    <w:rsid w:val="00867543"/>
    <w:pPr>
      <w:spacing w:before="280" w:after="280"/>
    </w:pPr>
  </w:style>
  <w:style w:type="paragraph" w:styleId="Normlnywebov">
    <w:name w:val="Normal (Web)"/>
    <w:basedOn w:val="Normlny"/>
    <w:rsid w:val="0086754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Bakyta</dc:creator>
  <cp:lastModifiedBy>Olívia</cp:lastModifiedBy>
  <cp:revision>4</cp:revision>
  <cp:lastPrinted>2017-10-12T07:49:00Z</cp:lastPrinted>
  <dcterms:created xsi:type="dcterms:W3CDTF">2017-10-11T09:48:00Z</dcterms:created>
  <dcterms:modified xsi:type="dcterms:W3CDTF">2017-10-12T07:50:00Z</dcterms:modified>
</cp:coreProperties>
</file>